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E4B10">
      <w:pPr>
        <w:spacing w:line="480" w:lineRule="auto"/>
        <w:jc w:val="center"/>
        <w:rPr>
          <w:rFonts w:ascii="Times New Roman" w:hAnsi="Times New Roman" w:cs="Times New Roman"/>
          <w:sz w:val="24"/>
          <w:szCs w:val="24"/>
        </w:rPr>
      </w:pPr>
      <w:r>
        <w:rPr>
          <w:rFonts w:ascii="Times New Roman" w:hAnsi="Times New Roman" w:cs="Times New Roman"/>
          <w:sz w:val="24"/>
          <w:szCs w:val="24"/>
        </w:rPr>
        <w:t>ASTHMA SELF-MANAGEMENT</w:t>
      </w:r>
    </w:p>
    <w:p w:rsidR="007E4B10" w:rsidRDefault="007E4B10" w:rsidP="007E4B1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E4B10" w:rsidRDefault="007E4B10" w:rsidP="007E4B1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7E4B10" w:rsidRDefault="007E4B10" w:rsidP="007E4B1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7E4B10" w:rsidRDefault="007E4B10" w:rsidP="007E4B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E4B10" w:rsidRDefault="007E4B10" w:rsidP="007E4B10">
      <w:pPr>
        <w:spacing w:line="480" w:lineRule="auto"/>
        <w:jc w:val="center"/>
        <w:rPr>
          <w:rFonts w:ascii="Times New Roman" w:hAnsi="Times New Roman" w:cs="Times New Roman"/>
          <w:sz w:val="24"/>
          <w:szCs w:val="24"/>
        </w:rPr>
      </w:pPr>
    </w:p>
    <w:p w:rsidR="007E4B10" w:rsidRDefault="007E4B10" w:rsidP="007E4B10">
      <w:pPr>
        <w:spacing w:line="480" w:lineRule="auto"/>
        <w:jc w:val="center"/>
        <w:rPr>
          <w:rFonts w:ascii="Times New Roman" w:hAnsi="Times New Roman" w:cs="Times New Roman"/>
          <w:sz w:val="24"/>
          <w:szCs w:val="24"/>
        </w:rPr>
      </w:pPr>
    </w:p>
    <w:p w:rsidR="007E4B10" w:rsidRDefault="007E4B10" w:rsidP="007E4B10">
      <w:pPr>
        <w:spacing w:line="480" w:lineRule="auto"/>
        <w:jc w:val="center"/>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7E4B10" w:rsidRDefault="007E4B10" w:rsidP="007D69C3">
      <w:pPr>
        <w:spacing w:line="480" w:lineRule="auto"/>
        <w:rPr>
          <w:rFonts w:ascii="Times New Roman" w:hAnsi="Times New Roman" w:cs="Times New Roman"/>
          <w:sz w:val="24"/>
          <w:szCs w:val="24"/>
        </w:rPr>
      </w:pPr>
    </w:p>
    <w:p w:rsidR="00644A47" w:rsidRPr="00644A47" w:rsidRDefault="00644A47" w:rsidP="00644A47">
      <w:pPr>
        <w:spacing w:line="480" w:lineRule="auto"/>
        <w:rPr>
          <w:rFonts w:ascii="Times New Roman" w:hAnsi="Times New Roman" w:cs="Times New Roman"/>
          <w:sz w:val="24"/>
          <w:szCs w:val="24"/>
        </w:rPr>
      </w:pPr>
      <w:r w:rsidRPr="00644A47">
        <w:rPr>
          <w:rFonts w:ascii="Times New Roman" w:hAnsi="Times New Roman" w:cs="Times New Roman"/>
          <w:sz w:val="24"/>
          <w:szCs w:val="24"/>
        </w:rPr>
        <w:lastRenderedPageBreak/>
        <w:t xml:space="preserve">Asthma is a significant chronic disease among children and adults and remains a crucial health problem in the United States. Asthma has emerged as a major chronic disease affecting the public in the country over the past two decades. According to the center of disease control, nearly 15 million Americans have asthma, including at least 5 million children. Also, approximately 5000 persons die from asthma each year, and the rates have increased over the past few decades (Mannino, 1998). Rates of emergency visits, hospitalization, and death have increased during the same period. Both the environment and people's lifestyle have been hypothesized to be the major causes of asthma among most Americans. As asthma can be controlled, asthma management can help to manage the disease and allow patients to lead a normal and healthy lifestyle. </w:t>
      </w:r>
    </w:p>
    <w:p w:rsidR="00644A47" w:rsidRPr="00644A47" w:rsidRDefault="00644A47" w:rsidP="00644A47">
      <w:pPr>
        <w:spacing w:line="480" w:lineRule="auto"/>
        <w:rPr>
          <w:rFonts w:ascii="Times New Roman" w:hAnsi="Times New Roman" w:cs="Times New Roman"/>
          <w:sz w:val="24"/>
          <w:szCs w:val="24"/>
        </w:rPr>
      </w:pPr>
      <w:r w:rsidRPr="00644A47">
        <w:rPr>
          <w:rFonts w:ascii="Times New Roman" w:hAnsi="Times New Roman" w:cs="Times New Roman"/>
          <w:sz w:val="24"/>
          <w:szCs w:val="24"/>
        </w:rPr>
        <w:t xml:space="preserve">Awareness regarding such diseases is an essential aspect in ensuring asthma management is a success. I must say that I was not that much aware of this disease before reading the resources provided in this module. Despite one of my family member suffering from the disease, I have not had that much knowledge on the condition. Awareness of the disease may comprise understanding on the pathophysiology of asthma, the purpose, and importance of different medications of the disease, the management of the environment the disease triggers, the use of inhalers, just but a few. However, I think that general knowledge about asthma is not the same as knowledge about self-management. Self-management of the disease is based on the concept of self-efficacy, i.e. a patient's belief and confidence in their quest to make decisions and embrace behaviors that successfully manage their chronic condition. Self-management refers to what individuals suffering from the disease do to monitor and control their symptoms and to prevent exacerbations (Becker, 2017). </w:t>
      </w:r>
    </w:p>
    <w:p w:rsidR="00644A47" w:rsidRPr="00644A47" w:rsidRDefault="00644A47" w:rsidP="00644A47">
      <w:pPr>
        <w:spacing w:line="480" w:lineRule="auto"/>
        <w:rPr>
          <w:rFonts w:ascii="Times New Roman" w:hAnsi="Times New Roman" w:cs="Times New Roman"/>
          <w:sz w:val="24"/>
          <w:szCs w:val="24"/>
        </w:rPr>
      </w:pPr>
      <w:r w:rsidRPr="00644A47">
        <w:rPr>
          <w:rFonts w:ascii="Times New Roman" w:hAnsi="Times New Roman" w:cs="Times New Roman"/>
          <w:sz w:val="24"/>
          <w:szCs w:val="24"/>
        </w:rPr>
        <w:lastRenderedPageBreak/>
        <w:t xml:space="preserve">Emotional effects of asthma are different from one patient to another. An asthma attack can be terrifying as I have seen from my uncle. He has suffered from troubles in breathing, hence feeling like one is going to die. This can be pretty upsetting. The fear of another attack even though you don't currently have asthma symptoms could cause you to feel constantly anxious and afraid. Other people instead of panic, often they may feel embarrassed, angry, confused, or guilty. What the emotional impact of this disease has on someone depends on some factors, including the severity of your asthma, the level of support from your family or friends, and overall style of your personality and coping. However, some strategies can help a patient manage emotions that asthma can cause. One of the strategy involves taking an active role in taking care of yourself. Also, a patient can learn and practice relaxation exercises or meditation. In general, a patient needs to find a healthcare provider he/she feels comfortable with (Becker, 2017). </w:t>
      </w:r>
    </w:p>
    <w:p w:rsidR="00644A47" w:rsidRPr="00644A47" w:rsidRDefault="00644A47" w:rsidP="00644A47">
      <w:pPr>
        <w:spacing w:line="480" w:lineRule="auto"/>
        <w:rPr>
          <w:rFonts w:ascii="Times New Roman" w:hAnsi="Times New Roman" w:cs="Times New Roman"/>
          <w:sz w:val="24"/>
          <w:szCs w:val="24"/>
        </w:rPr>
      </w:pPr>
      <w:r w:rsidRPr="00644A47">
        <w:rPr>
          <w:rFonts w:ascii="Times New Roman" w:hAnsi="Times New Roman" w:cs="Times New Roman"/>
          <w:sz w:val="24"/>
          <w:szCs w:val="24"/>
        </w:rPr>
        <w:t xml:space="preserve">The physical effects of asthma can range from an occasional cough to life-threatening symptoms of one not being able to breathe. The gravity of these symptoms depends on the severity of the disease and how well it is controlled. The physical impact of the illness varies substantially from person to person. Bothersome physical symptoms of asthma imply that the disease is not controlled sufficiently or that an acute asthma episode is about to occur. Common symptoms of a patient who has asthma include coughing, wheezing, and shortness of breath. </w:t>
      </w:r>
    </w:p>
    <w:p w:rsidR="008F7EB3" w:rsidRDefault="00644A47" w:rsidP="00644A47">
      <w:pPr>
        <w:spacing w:line="480" w:lineRule="auto"/>
        <w:rPr>
          <w:rFonts w:ascii="Times New Roman" w:hAnsi="Times New Roman" w:cs="Times New Roman"/>
          <w:sz w:val="24"/>
          <w:szCs w:val="24"/>
        </w:rPr>
      </w:pPr>
      <w:r w:rsidRPr="00644A47">
        <w:rPr>
          <w:rFonts w:ascii="Times New Roman" w:hAnsi="Times New Roman" w:cs="Times New Roman"/>
          <w:sz w:val="24"/>
          <w:szCs w:val="24"/>
        </w:rPr>
        <w:t xml:space="preserve">As asthma is one of the chronic disease increasing at a faster rate in society, community awareness can significantly impact the approach towards improving asthma outcomes. Creating supportive communities using interactive process can influence health. Empowering health workers play a crucial role in ensuring the health of the community and needs to be at the forefront in establishing asthma awareness. Providing community health workers, some who are certified asthma educators, provide valuable health needs that can strengthen the community. </w:t>
      </w:r>
      <w:r w:rsidRPr="00644A47">
        <w:rPr>
          <w:rFonts w:ascii="Times New Roman" w:hAnsi="Times New Roman" w:cs="Times New Roman"/>
          <w:sz w:val="24"/>
          <w:szCs w:val="24"/>
        </w:rPr>
        <w:lastRenderedPageBreak/>
        <w:t>Also, annual community health fairs offering testing, asthma education and other useful resources provide awareness of the disease to the community. Invite local medical practitioners to lecture and address asthma management and training. Also, local news media can be a capable partner for giving information on asthma management and prevention messages. Local press can host asthma educators or health care practitioners to address issues regarding awareness of asthma.</w:t>
      </w:r>
    </w:p>
    <w:p w:rsidR="008F7EB3" w:rsidRDefault="008F7EB3"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p>
    <w:p w:rsidR="00644A47" w:rsidRDefault="00644A47" w:rsidP="00F949A2">
      <w:pPr>
        <w:spacing w:line="480" w:lineRule="auto"/>
        <w:rPr>
          <w:rFonts w:ascii="Times New Roman" w:hAnsi="Times New Roman" w:cs="Times New Roman"/>
          <w:sz w:val="24"/>
          <w:szCs w:val="24"/>
        </w:rPr>
      </w:pPr>
    </w:p>
    <w:p w:rsidR="00644A47" w:rsidRDefault="00644A47" w:rsidP="00F949A2">
      <w:pPr>
        <w:spacing w:line="480" w:lineRule="auto"/>
        <w:rPr>
          <w:rFonts w:ascii="Times New Roman" w:hAnsi="Times New Roman" w:cs="Times New Roman"/>
          <w:sz w:val="24"/>
          <w:szCs w:val="24"/>
        </w:rPr>
      </w:pPr>
    </w:p>
    <w:p w:rsidR="00644A47" w:rsidRDefault="00644A47" w:rsidP="00F949A2">
      <w:pPr>
        <w:spacing w:line="480" w:lineRule="auto"/>
        <w:rPr>
          <w:rFonts w:ascii="Times New Roman" w:hAnsi="Times New Roman" w:cs="Times New Roman"/>
          <w:sz w:val="24"/>
          <w:szCs w:val="24"/>
        </w:rPr>
      </w:pPr>
    </w:p>
    <w:p w:rsidR="00644A47" w:rsidRDefault="00644A47" w:rsidP="00F949A2">
      <w:pPr>
        <w:spacing w:line="480" w:lineRule="auto"/>
        <w:rPr>
          <w:rFonts w:ascii="Times New Roman" w:hAnsi="Times New Roman" w:cs="Times New Roman"/>
          <w:sz w:val="24"/>
          <w:szCs w:val="24"/>
        </w:rPr>
      </w:pPr>
    </w:p>
    <w:p w:rsidR="00644A47" w:rsidRDefault="00644A47" w:rsidP="00F949A2">
      <w:pPr>
        <w:spacing w:line="480" w:lineRule="auto"/>
        <w:rPr>
          <w:rFonts w:ascii="Times New Roman" w:hAnsi="Times New Roman" w:cs="Times New Roman"/>
          <w:sz w:val="24"/>
          <w:szCs w:val="24"/>
        </w:rPr>
      </w:pPr>
    </w:p>
    <w:p w:rsidR="00644A47" w:rsidRDefault="00644A47" w:rsidP="00F949A2">
      <w:pPr>
        <w:spacing w:line="480" w:lineRule="auto"/>
        <w:rPr>
          <w:rFonts w:ascii="Times New Roman" w:hAnsi="Times New Roman" w:cs="Times New Roman"/>
          <w:sz w:val="24"/>
          <w:szCs w:val="24"/>
        </w:rPr>
      </w:pPr>
    </w:p>
    <w:p w:rsidR="008F7EB3" w:rsidRDefault="008F7EB3" w:rsidP="00F949A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7E4B10" w:rsidRPr="009815F8" w:rsidRDefault="007E4B10" w:rsidP="007E4B10">
      <w:pPr>
        <w:spacing w:line="240" w:lineRule="auto"/>
        <w:ind w:left="720" w:hanging="720"/>
        <w:rPr>
          <w:rFonts w:ascii="Times New Roman" w:hAnsi="Times New Roman" w:cs="Times New Roman"/>
          <w:sz w:val="24"/>
          <w:szCs w:val="24"/>
        </w:rPr>
      </w:pPr>
      <w:r w:rsidRPr="009815F8">
        <w:rPr>
          <w:rFonts w:ascii="Times New Roman" w:hAnsi="Times New Roman" w:cs="Times New Roman"/>
          <w:sz w:val="24"/>
          <w:szCs w:val="24"/>
        </w:rPr>
        <w:t xml:space="preserve"> </w:t>
      </w:r>
    </w:p>
    <w:p w:rsidR="007E4B10" w:rsidRPr="008F7EB3" w:rsidRDefault="007E4B10" w:rsidP="007E4B10">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9815F8">
        <w:rPr>
          <w:rFonts w:ascii="Times New Roman" w:hAnsi="Times New Roman" w:cs="Times New Roman"/>
          <w:color w:val="222222"/>
          <w:sz w:val="24"/>
          <w:szCs w:val="24"/>
          <w:shd w:val="clear" w:color="auto" w:fill="FFFFFF"/>
        </w:rPr>
        <w:t>Becker, A. B., &amp; Abrams, E. M. (2017). Asthma guidelines: the Global Initiative for Asthma in relation to national guidelines. </w:t>
      </w:r>
      <w:r w:rsidRPr="009815F8">
        <w:rPr>
          <w:rFonts w:ascii="Times New Roman" w:hAnsi="Times New Roman" w:cs="Times New Roman"/>
          <w:i/>
          <w:iCs/>
          <w:color w:val="222222"/>
          <w:sz w:val="24"/>
          <w:szCs w:val="24"/>
          <w:shd w:val="clear" w:color="auto" w:fill="FFFFFF"/>
        </w:rPr>
        <w:t>Current opinion in allergy and clinical immunology</w:t>
      </w:r>
      <w:r w:rsidRPr="009815F8">
        <w:rPr>
          <w:rFonts w:ascii="Times New Roman" w:hAnsi="Times New Roman" w:cs="Times New Roman"/>
          <w:color w:val="222222"/>
          <w:sz w:val="24"/>
          <w:szCs w:val="24"/>
          <w:shd w:val="clear" w:color="auto" w:fill="FFFFFF"/>
        </w:rPr>
        <w:t>, </w:t>
      </w:r>
      <w:r w:rsidRPr="009815F8">
        <w:rPr>
          <w:rFonts w:ascii="Times New Roman" w:hAnsi="Times New Roman" w:cs="Times New Roman"/>
          <w:i/>
          <w:iCs/>
          <w:color w:val="222222"/>
          <w:sz w:val="24"/>
          <w:szCs w:val="24"/>
          <w:shd w:val="clear" w:color="auto" w:fill="FFFFFF"/>
        </w:rPr>
        <w:t>17</w:t>
      </w:r>
      <w:r w:rsidRPr="009815F8">
        <w:rPr>
          <w:rFonts w:ascii="Times New Roman" w:hAnsi="Times New Roman" w:cs="Times New Roman"/>
          <w:color w:val="222222"/>
          <w:sz w:val="24"/>
          <w:szCs w:val="24"/>
          <w:shd w:val="clear" w:color="auto" w:fill="FFFFFF"/>
        </w:rPr>
        <w:t>(2), 99-103.</w:t>
      </w:r>
    </w:p>
    <w:p w:rsidR="007E4B10" w:rsidRPr="009815F8" w:rsidRDefault="007E4B10" w:rsidP="007E4B10">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8F7EB3">
        <w:rPr>
          <w:rFonts w:ascii="Times New Roman" w:eastAsia="Times New Roman" w:hAnsi="Times New Roman" w:cs="Times New Roman"/>
          <w:color w:val="000000"/>
          <w:sz w:val="24"/>
          <w:szCs w:val="24"/>
        </w:rPr>
        <w:t>Mannino DM, Homa DM, Pertowski CA, Ashizawa A, Nixon LL, Johnson CA, Ball LB, Jack E, Kang DS. Surveillance for asthma--United States, 1960-1995. MMWR CDC Surveill Summ. 1998 Apr 24;47(1):1–27. [</w:t>
      </w:r>
      <w:hyperlink r:id="rId7" w:tgtFrame="pmc_ext" w:history="1">
        <w:r w:rsidRPr="008F7EB3">
          <w:rPr>
            <w:rFonts w:ascii="Times New Roman" w:eastAsia="Times New Roman" w:hAnsi="Times New Roman" w:cs="Times New Roman"/>
            <w:color w:val="642A8F"/>
            <w:sz w:val="24"/>
            <w:szCs w:val="24"/>
            <w:u w:val="single"/>
          </w:rPr>
          <w:t>PubMed</w:t>
        </w:r>
      </w:hyperlink>
      <w:r w:rsidRPr="008F7EB3">
        <w:rPr>
          <w:rFonts w:ascii="Times New Roman" w:eastAsia="Times New Roman" w:hAnsi="Times New Roman" w:cs="Times New Roman"/>
          <w:color w:val="000000"/>
          <w:sz w:val="24"/>
          <w:szCs w:val="24"/>
        </w:rPr>
        <w:t>]</w:t>
      </w:r>
    </w:p>
    <w:p w:rsidR="00F949A2" w:rsidRPr="009815F8" w:rsidRDefault="002D4053" w:rsidP="007E4B10">
      <w:pPr>
        <w:spacing w:line="480" w:lineRule="auto"/>
        <w:rPr>
          <w:rFonts w:ascii="Times New Roman" w:hAnsi="Times New Roman" w:cs="Times New Roman"/>
          <w:sz w:val="24"/>
          <w:szCs w:val="24"/>
        </w:rPr>
      </w:pPr>
      <w:r w:rsidRPr="009815F8">
        <w:rPr>
          <w:rFonts w:ascii="Times New Roman" w:hAnsi="Times New Roman" w:cs="Times New Roman"/>
          <w:sz w:val="24"/>
          <w:szCs w:val="24"/>
        </w:rPr>
        <w:t xml:space="preserve">    </w:t>
      </w:r>
      <w:r w:rsidR="00F949A2" w:rsidRPr="009815F8">
        <w:rPr>
          <w:rFonts w:ascii="Times New Roman" w:hAnsi="Times New Roman" w:cs="Times New Roman"/>
          <w:sz w:val="24"/>
          <w:szCs w:val="24"/>
        </w:rPr>
        <w:t xml:space="preserve"> </w:t>
      </w:r>
      <w:r w:rsidR="00F949A2" w:rsidRPr="009815F8">
        <w:rPr>
          <w:rFonts w:ascii="Times New Roman" w:hAnsi="Times New Roman" w:cs="Times New Roman"/>
          <w:sz w:val="24"/>
          <w:szCs w:val="24"/>
        </w:rPr>
        <w:t xml:space="preserve"> </w:t>
      </w:r>
    </w:p>
    <w:p w:rsidR="007D69C3" w:rsidRPr="007D69C3" w:rsidRDefault="009B1358" w:rsidP="007E4B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C1CFD">
        <w:rPr>
          <w:rFonts w:ascii="Times New Roman" w:hAnsi="Times New Roman" w:cs="Times New Roman"/>
          <w:sz w:val="24"/>
          <w:szCs w:val="24"/>
        </w:rPr>
        <w:t xml:space="preserve">  </w:t>
      </w:r>
      <w:r w:rsidR="00BE6007">
        <w:rPr>
          <w:rFonts w:ascii="Times New Roman" w:hAnsi="Times New Roman" w:cs="Times New Roman"/>
          <w:sz w:val="24"/>
          <w:szCs w:val="24"/>
        </w:rPr>
        <w:t xml:space="preserve">   </w:t>
      </w:r>
      <w:r w:rsidR="00CB2183">
        <w:rPr>
          <w:rFonts w:ascii="Times New Roman" w:hAnsi="Times New Roman" w:cs="Times New Roman"/>
          <w:sz w:val="24"/>
          <w:szCs w:val="24"/>
        </w:rPr>
        <w:t xml:space="preserve"> </w:t>
      </w:r>
      <w:r w:rsidR="001E2638">
        <w:rPr>
          <w:rFonts w:ascii="Times New Roman" w:hAnsi="Times New Roman" w:cs="Times New Roman"/>
          <w:sz w:val="24"/>
          <w:szCs w:val="24"/>
        </w:rPr>
        <w:t xml:space="preserve">  </w:t>
      </w:r>
    </w:p>
    <w:p w:rsidR="00A00EB1" w:rsidRPr="007D69C3" w:rsidRDefault="00455E3C" w:rsidP="007D69C3">
      <w:pPr>
        <w:spacing w:line="480" w:lineRule="auto"/>
        <w:rPr>
          <w:rFonts w:ascii="Times New Roman" w:hAnsi="Times New Roman" w:cs="Times New Roman"/>
          <w:sz w:val="24"/>
          <w:szCs w:val="24"/>
        </w:rPr>
      </w:pPr>
      <w:r w:rsidRPr="007D69C3">
        <w:rPr>
          <w:rFonts w:ascii="Times New Roman" w:hAnsi="Times New Roman" w:cs="Times New Roman"/>
          <w:sz w:val="24"/>
          <w:szCs w:val="24"/>
        </w:rPr>
        <w:t xml:space="preserve"> </w:t>
      </w:r>
    </w:p>
    <w:sectPr w:rsidR="00A00EB1" w:rsidRPr="007D69C3" w:rsidSect="007E4B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2A6" w:rsidRDefault="003702A6" w:rsidP="007E4B10">
      <w:pPr>
        <w:spacing w:after="0" w:line="240" w:lineRule="auto"/>
      </w:pPr>
      <w:r>
        <w:separator/>
      </w:r>
    </w:p>
  </w:endnote>
  <w:endnote w:type="continuationSeparator" w:id="0">
    <w:p w:rsidR="003702A6" w:rsidRDefault="003702A6" w:rsidP="007E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2A6" w:rsidRDefault="003702A6" w:rsidP="007E4B10">
      <w:pPr>
        <w:spacing w:after="0" w:line="240" w:lineRule="auto"/>
      </w:pPr>
      <w:r>
        <w:separator/>
      </w:r>
    </w:p>
  </w:footnote>
  <w:footnote w:type="continuationSeparator" w:id="0">
    <w:p w:rsidR="003702A6" w:rsidRDefault="003702A6" w:rsidP="007E4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910783"/>
      <w:docPartObj>
        <w:docPartGallery w:val="Page Numbers (Top of Page)"/>
        <w:docPartUnique/>
      </w:docPartObj>
    </w:sdtPr>
    <w:sdtEndPr>
      <w:rPr>
        <w:noProof/>
      </w:rPr>
    </w:sdtEndPr>
    <w:sdtContent>
      <w:p w:rsidR="007E4B10" w:rsidRDefault="007E4B10">
        <w:pPr>
          <w:pStyle w:val="Header"/>
          <w:jc w:val="right"/>
        </w:pPr>
        <w:r w:rsidRPr="007E4B10">
          <w:rPr>
            <w:rFonts w:ascii="Times New Roman" w:hAnsi="Times New Roman" w:cs="Times New Roman"/>
            <w:sz w:val="24"/>
            <w:szCs w:val="24"/>
          </w:rPr>
          <w:t>ASTHMA</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644A47">
          <w:rPr>
            <w:noProof/>
          </w:rPr>
          <w:t>2</w:t>
        </w:r>
        <w:r>
          <w:rPr>
            <w:noProof/>
          </w:rPr>
          <w:fldChar w:fldCharType="end"/>
        </w:r>
      </w:p>
    </w:sdtContent>
  </w:sdt>
  <w:p w:rsidR="007E4B10" w:rsidRDefault="007E4B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B10" w:rsidRPr="007E4B10" w:rsidRDefault="007E4B10">
    <w:pPr>
      <w:pStyle w:val="Header"/>
      <w:rPr>
        <w:rFonts w:ascii="Times New Roman" w:hAnsi="Times New Roman" w:cs="Times New Roman"/>
        <w:sz w:val="24"/>
        <w:szCs w:val="24"/>
      </w:rPr>
    </w:pPr>
    <w:r w:rsidRPr="007E4B10">
      <w:rPr>
        <w:rFonts w:ascii="Times New Roman" w:hAnsi="Times New Roman" w:cs="Times New Roman"/>
        <w:sz w:val="24"/>
        <w:szCs w:val="24"/>
      </w:rPr>
      <w:t xml:space="preserve">Running Head: ASTHMA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36517"/>
    <w:multiLevelType w:val="multilevel"/>
    <w:tmpl w:val="FE80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E3C"/>
    <w:rsid w:val="001C065E"/>
    <w:rsid w:val="001D0F70"/>
    <w:rsid w:val="001E2638"/>
    <w:rsid w:val="002D4053"/>
    <w:rsid w:val="0033467A"/>
    <w:rsid w:val="003702A6"/>
    <w:rsid w:val="00390E7C"/>
    <w:rsid w:val="00455E3C"/>
    <w:rsid w:val="00493E34"/>
    <w:rsid w:val="004E0F2E"/>
    <w:rsid w:val="00504CE7"/>
    <w:rsid w:val="00644A47"/>
    <w:rsid w:val="006618ED"/>
    <w:rsid w:val="00690745"/>
    <w:rsid w:val="007B4C3E"/>
    <w:rsid w:val="007D69C3"/>
    <w:rsid w:val="007E4B10"/>
    <w:rsid w:val="00815717"/>
    <w:rsid w:val="008F7EB3"/>
    <w:rsid w:val="009815F8"/>
    <w:rsid w:val="009B1358"/>
    <w:rsid w:val="00A00EB1"/>
    <w:rsid w:val="00AC1CFD"/>
    <w:rsid w:val="00B55809"/>
    <w:rsid w:val="00BB324E"/>
    <w:rsid w:val="00BE6007"/>
    <w:rsid w:val="00C40793"/>
    <w:rsid w:val="00CB2183"/>
    <w:rsid w:val="00D81A65"/>
    <w:rsid w:val="00F41082"/>
    <w:rsid w:val="00F949A2"/>
    <w:rsid w:val="00FF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D179D-A588-471D-A090-06F61B7F2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B10"/>
  </w:style>
  <w:style w:type="paragraph" w:styleId="Footer">
    <w:name w:val="footer"/>
    <w:basedOn w:val="Normal"/>
    <w:link w:val="FooterChar"/>
    <w:uiPriority w:val="99"/>
    <w:unhideWhenUsed/>
    <w:rsid w:val="007E4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13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95807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Aury</cp:lastModifiedBy>
  <cp:revision>2</cp:revision>
  <dcterms:created xsi:type="dcterms:W3CDTF">2018-11-25T09:02:00Z</dcterms:created>
  <dcterms:modified xsi:type="dcterms:W3CDTF">2018-11-25T09:02:00Z</dcterms:modified>
</cp:coreProperties>
</file>